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1 - PLANO DE ATIVIDADES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plano de atividades deve apresentar aderência às áreas e linhas de pesquisa do PPGEPM de acordo com a Área Engenharias III da CAPES. Além disso, deve descrever as atividades que o Professor/Pesquisador pretende realizar, no âmbito do PPGEPM, ao longo dos próximos 2 (dois) anos, evidenciando: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Orientações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Produção científica e tecnológica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Artigos científicos, livros, depósito de patentes, registros de software etc.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iii) Docência 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Disciplinas que poderá colaborar (demonstrar aderência com as temáticas, áreas e linhas). Espera-se que o Professor/Pesquisador ministre ao menos 01 (uma) disciplina obrigatória ou 01 (uma) eletiva como responsável ou colaborador 01 (uma) vez/ano. 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iv) Coordenação ou participação em projetos de pesquisa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Entende-se por projetos de pesquisa aqueles onde são apresentados os aspectos e questões estabelecidos em relação à investigação de um determinado tema.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Não devem ser elencados aqui solicitações de bolsas, solicitação de verba para reparo de equipamento, auxílio-viagem, auxílio-publicação, aplicação de verba da Unidade ou similares.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Explicitar como já interage ou poderá interagir, no contexto do PPGEPM, com laboratórios, grupos de pesquisa e/ou pesquisadores do PPGEPM: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v) Internacionalização (ensino e pesquisa)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Ações e projetos que contribuam para a internacionalização das atividades do Professor/Pesquisador, tais como desenvolvimento de pesquisa colaborativa multilateral, divulgação da produção intelectual, e mobilidade de docentes e discentes em colaboração.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vi) Impacto e inserção social;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Ações e projetos que promovam a inserção social da pesquisa do Professor/Pesquisador, incluindo transferência de conhecimento e/ou tecnologias para segmentos sociais específicos.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